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Default="0046078D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5,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2D2A0C">
        <w:rPr>
          <w:rFonts w:ascii="Arial" w:hAnsi="Arial" w:cs="Arial"/>
          <w:b/>
          <w:sz w:val="20"/>
          <w:szCs w:val="20"/>
        </w:rPr>
        <w:t>Charge Measurements &amp; Papermaking</w:t>
      </w:r>
      <w:r w:rsidR="00422AAC">
        <w:rPr>
          <w:rFonts w:ascii="Arial" w:hAnsi="Arial" w:cs="Arial"/>
          <w:b/>
          <w:sz w:val="20"/>
          <w:szCs w:val="20"/>
        </w:rPr>
        <w:t>,</w:t>
      </w:r>
      <w:r w:rsidR="007879D1">
        <w:rPr>
          <w:rFonts w:ascii="Arial" w:hAnsi="Arial" w:cs="Arial"/>
          <w:b/>
          <w:sz w:val="20"/>
          <w:szCs w:val="20"/>
        </w:rPr>
        <w:t>”</w:t>
      </w:r>
      <w:r w:rsidR="00422AAC">
        <w:rPr>
          <w:rFonts w:ascii="Arial" w:hAnsi="Arial" w:cs="Arial"/>
          <w:b/>
          <w:sz w:val="20"/>
          <w:szCs w:val="20"/>
        </w:rPr>
        <w:t xml:space="preserve"> Final Quiz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following form and take the quiz to receive a certificate of course completion.  Please enter your information in the way you would like it to appear on your certificate.</w:t>
      </w:r>
      <w:r w:rsidR="00D116E2">
        <w:rPr>
          <w:rFonts w:ascii="Arial" w:hAnsi="Arial" w:cs="Arial"/>
          <w:b/>
          <w:sz w:val="20"/>
          <w:szCs w:val="20"/>
        </w:rPr>
        <w:t xml:space="preserve">  Send your completed form (in WORD or PDF format) as an email attachment to hubbe@ncsu.edu.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Your full name</w:t>
      </w:r>
      <w:r w:rsidR="000D3FB7">
        <w:rPr>
          <w:rFonts w:ascii="Arial" w:hAnsi="Arial" w:cs="Arial"/>
          <w:b/>
          <w:sz w:val="20"/>
          <w:szCs w:val="20"/>
        </w:rPr>
        <w:t xml:space="preserve"> (print carefully or type)</w:t>
      </w:r>
      <w:r>
        <w:rPr>
          <w:rFonts w:ascii="Arial" w:hAnsi="Arial" w:cs="Arial"/>
          <w:b/>
          <w:sz w:val="20"/>
          <w:szCs w:val="20"/>
        </w:rPr>
        <w:t>: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Your affiliation (school, company, etc.): </w:t>
      </w:r>
    </w:p>
    <w:p w:rsidR="00422AAC" w:rsidRDefault="00D116E2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Your e</w:t>
      </w:r>
      <w:r w:rsidR="00422AAC">
        <w:rPr>
          <w:rFonts w:ascii="Arial" w:hAnsi="Arial" w:cs="Arial"/>
          <w:b/>
          <w:sz w:val="20"/>
          <w:szCs w:val="20"/>
        </w:rPr>
        <w:t>mail address: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Having tak</w:t>
      </w:r>
      <w:r w:rsidR="004A1088">
        <w:rPr>
          <w:rFonts w:ascii="Arial" w:hAnsi="Arial" w:cs="Arial"/>
          <w:b/>
          <w:sz w:val="20"/>
          <w:szCs w:val="20"/>
        </w:rPr>
        <w:t>en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this course will help me to…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course could be improved by…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My idea for a future course in this series would be…</w:t>
      </w:r>
    </w:p>
    <w:p w:rsidR="00422AAC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2AAC" w:rsidRPr="00E415DF" w:rsidRDefault="00422AAC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1FF0" w:rsidRPr="00E415DF" w:rsidRDefault="00B21FF0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Default="00422AAC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QUIZ</w:t>
      </w:r>
      <w:r w:rsidR="00BA62FE">
        <w:rPr>
          <w:rFonts w:ascii="Arial" w:hAnsi="Arial" w:cs="Arial"/>
          <w:sz w:val="20"/>
          <w:szCs w:val="20"/>
        </w:rPr>
        <w:t xml:space="preserve"> FOR COURSE </w:t>
      </w:r>
      <w:proofErr w:type="gramStart"/>
      <w:r w:rsidR="00BA62F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>ten questions)</w:t>
      </w: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422AAC" w:rsidRDefault="00422AAC" w:rsidP="00422A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881A1B" w:rsidRPr="00422AAC">
        <w:rPr>
          <w:rFonts w:ascii="Arial" w:hAnsi="Arial" w:cs="Arial"/>
          <w:sz w:val="20"/>
          <w:szCs w:val="20"/>
        </w:rPr>
        <w:t>–</w:t>
      </w:r>
      <w:r w:rsidR="000B2825" w:rsidRPr="00422AAC">
        <w:rPr>
          <w:rFonts w:ascii="Arial" w:hAnsi="Arial" w:cs="Arial"/>
          <w:sz w:val="20"/>
          <w:szCs w:val="20"/>
        </w:rPr>
        <w:t xml:space="preserve"> </w:t>
      </w:r>
      <w:r w:rsidR="002D2A0C" w:rsidRPr="00422AAC">
        <w:rPr>
          <w:rFonts w:ascii="Arial" w:hAnsi="Arial" w:cs="Arial"/>
          <w:sz w:val="20"/>
          <w:szCs w:val="20"/>
        </w:rPr>
        <w:t xml:space="preserve">A titration is required to determine which </w:t>
      </w:r>
      <w:r w:rsidR="0083025F" w:rsidRPr="00422AAC">
        <w:rPr>
          <w:rFonts w:ascii="Arial" w:hAnsi="Arial" w:cs="Arial"/>
          <w:sz w:val="20"/>
          <w:szCs w:val="20"/>
        </w:rPr>
        <w:t>o</w:t>
      </w:r>
      <w:r w:rsidR="002D2A0C" w:rsidRPr="00422AAC">
        <w:rPr>
          <w:rFonts w:ascii="Arial" w:hAnsi="Arial" w:cs="Arial"/>
          <w:sz w:val="20"/>
          <w:szCs w:val="20"/>
        </w:rPr>
        <w:t>f the following quantities</w:t>
      </w:r>
      <w:r w:rsidR="003F10D8" w:rsidRPr="00422AAC">
        <w:rPr>
          <w:rFonts w:ascii="Arial" w:hAnsi="Arial" w:cs="Arial"/>
          <w:sz w:val="20"/>
          <w:szCs w:val="20"/>
        </w:rPr>
        <w:t>?</w:t>
      </w:r>
    </w:p>
    <w:p w:rsidR="003F10D8" w:rsidRPr="003318F9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422AAC" w:rsidRDefault="002D2A0C" w:rsidP="00422A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2AAC">
        <w:rPr>
          <w:rFonts w:ascii="Arial" w:hAnsi="Arial" w:cs="Arial"/>
          <w:sz w:val="20"/>
          <w:szCs w:val="20"/>
        </w:rPr>
        <w:t>Zeta potential</w:t>
      </w:r>
    </w:p>
    <w:p w:rsidR="000B2825" w:rsidRPr="003318F9" w:rsidRDefault="002D2A0C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Electrophoretic mobility</w:t>
      </w:r>
    </w:p>
    <w:p w:rsidR="00360B2A" w:rsidRPr="003318F9" w:rsidRDefault="002D2A0C" w:rsidP="00360B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Sign of charge</w:t>
      </w:r>
    </w:p>
    <w:p w:rsidR="003318F9" w:rsidRPr="003318F9" w:rsidRDefault="003318F9" w:rsidP="003318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18F9">
        <w:rPr>
          <w:rFonts w:ascii="Arial" w:hAnsi="Arial" w:cs="Arial"/>
          <w:sz w:val="20"/>
          <w:szCs w:val="20"/>
        </w:rPr>
        <w:t>Cationic demand</w:t>
      </w:r>
    </w:p>
    <w:p w:rsidR="00726A52" w:rsidRPr="003318F9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Pr="0046078D" w:rsidRDefault="00422AAC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34BB9" w:rsidRPr="0046078D">
        <w:rPr>
          <w:rFonts w:ascii="Arial" w:hAnsi="Arial" w:cs="Arial"/>
          <w:sz w:val="20"/>
          <w:szCs w:val="20"/>
        </w:rPr>
        <w:t xml:space="preserve"> </w:t>
      </w:r>
      <w:r w:rsidR="00E36C9E" w:rsidRPr="0046078D">
        <w:rPr>
          <w:rFonts w:ascii="Arial" w:hAnsi="Arial" w:cs="Arial"/>
          <w:sz w:val="20"/>
          <w:szCs w:val="20"/>
        </w:rPr>
        <w:t>–</w:t>
      </w:r>
      <w:r w:rsidR="000B2825" w:rsidRPr="0046078D">
        <w:rPr>
          <w:rFonts w:ascii="Arial" w:hAnsi="Arial" w:cs="Arial"/>
          <w:sz w:val="20"/>
          <w:szCs w:val="20"/>
        </w:rPr>
        <w:t xml:space="preserve"> </w:t>
      </w:r>
      <w:r w:rsidR="000A2F30" w:rsidRPr="0046078D">
        <w:rPr>
          <w:rFonts w:ascii="Arial" w:hAnsi="Arial" w:cs="Arial"/>
          <w:sz w:val="20"/>
          <w:szCs w:val="20"/>
        </w:rPr>
        <w:t>Wh</w:t>
      </w:r>
      <w:r w:rsidR="00123AF9" w:rsidRPr="0046078D">
        <w:rPr>
          <w:rFonts w:ascii="Arial" w:hAnsi="Arial" w:cs="Arial"/>
          <w:sz w:val="20"/>
          <w:szCs w:val="20"/>
        </w:rPr>
        <w:t>ich of the following</w:t>
      </w:r>
      <w:r w:rsidR="000A2F30" w:rsidRPr="0046078D">
        <w:rPr>
          <w:rFonts w:ascii="Arial" w:hAnsi="Arial" w:cs="Arial"/>
          <w:sz w:val="20"/>
          <w:szCs w:val="20"/>
        </w:rPr>
        <w:t xml:space="preserve"> quantit</w:t>
      </w:r>
      <w:r w:rsidR="00123AF9" w:rsidRPr="0046078D">
        <w:rPr>
          <w:rFonts w:ascii="Arial" w:hAnsi="Arial" w:cs="Arial"/>
          <w:sz w:val="20"/>
          <w:szCs w:val="20"/>
        </w:rPr>
        <w:t>ies</w:t>
      </w:r>
      <w:r w:rsidR="000A2F30" w:rsidRPr="0046078D">
        <w:rPr>
          <w:rFonts w:ascii="Arial" w:hAnsi="Arial" w:cs="Arial"/>
          <w:sz w:val="20"/>
          <w:szCs w:val="20"/>
        </w:rPr>
        <w:t xml:space="preserve"> is proportional to the change in measured electrical potential when a certain pressure is applied to an aqueous solution flowing through a pad of fibers</w:t>
      </w:r>
      <w:r w:rsidR="0050570B" w:rsidRPr="0046078D">
        <w:rPr>
          <w:rFonts w:ascii="Arial" w:hAnsi="Arial" w:cs="Arial"/>
          <w:sz w:val="20"/>
          <w:szCs w:val="20"/>
        </w:rPr>
        <w:t>?</w:t>
      </w:r>
    </w:p>
    <w:p w:rsidR="0050570B" w:rsidRPr="0046078D" w:rsidRDefault="0050570B" w:rsidP="00184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46078D" w:rsidRDefault="000A2F30" w:rsidP="00422A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Charge density of the fiber surfaces</w:t>
      </w:r>
    </w:p>
    <w:p w:rsidR="0046078D" w:rsidRPr="0046078D" w:rsidRDefault="0046078D" w:rsidP="00422A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Zeta potential of the fiber surfaces</w:t>
      </w:r>
    </w:p>
    <w:p w:rsidR="000B2825" w:rsidRPr="0046078D" w:rsidRDefault="000A2F30" w:rsidP="00422A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Electrical conductivity of the material</w:t>
      </w:r>
    </w:p>
    <w:p w:rsidR="00360B2A" w:rsidRPr="0046078D" w:rsidRDefault="000A2F30" w:rsidP="00422A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078D">
        <w:rPr>
          <w:rFonts w:ascii="Arial" w:hAnsi="Arial" w:cs="Arial"/>
          <w:sz w:val="20"/>
          <w:szCs w:val="20"/>
        </w:rPr>
        <w:t>Electrical resistivity of the material</w:t>
      </w:r>
    </w:p>
    <w:p w:rsidR="0046078D" w:rsidRPr="003318F9" w:rsidRDefault="0046078D" w:rsidP="004607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46078D" w:rsidRDefault="00D116E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34BB9">
        <w:rPr>
          <w:rFonts w:ascii="Arial" w:hAnsi="Arial" w:cs="Arial"/>
          <w:sz w:val="20"/>
          <w:szCs w:val="20"/>
        </w:rPr>
        <w:t xml:space="preserve"> </w:t>
      </w:r>
      <w:r w:rsidR="00F3185B">
        <w:rPr>
          <w:rFonts w:ascii="Arial" w:hAnsi="Arial" w:cs="Arial"/>
          <w:sz w:val="20"/>
          <w:szCs w:val="20"/>
        </w:rPr>
        <w:t>–</w:t>
      </w:r>
      <w:r w:rsidR="00F71E8B">
        <w:rPr>
          <w:rFonts w:ascii="Arial" w:hAnsi="Arial" w:cs="Arial"/>
          <w:sz w:val="20"/>
          <w:szCs w:val="20"/>
        </w:rPr>
        <w:t xml:space="preserve"> </w:t>
      </w:r>
      <w:r w:rsidR="00FF55BA" w:rsidRPr="0046078D">
        <w:rPr>
          <w:rFonts w:ascii="Arial" w:hAnsi="Arial" w:cs="Arial"/>
          <w:sz w:val="20"/>
          <w:szCs w:val="20"/>
        </w:rPr>
        <w:t>Which of the following is a common cationic (positive charge) titrant that is used for determination of cationic demand</w:t>
      </w:r>
      <w:r w:rsidR="00E415DF" w:rsidRPr="0046078D">
        <w:rPr>
          <w:rFonts w:ascii="Arial" w:hAnsi="Arial" w:cs="Arial"/>
          <w:sz w:val="20"/>
          <w:szCs w:val="20"/>
        </w:rPr>
        <w:t>?</w:t>
      </w:r>
      <w:r w:rsidR="008C0AB0">
        <w:rPr>
          <w:rFonts w:ascii="Arial" w:hAnsi="Arial" w:cs="Arial"/>
          <w:sz w:val="20"/>
          <w:szCs w:val="20"/>
        </w:rPr>
        <w:t xml:space="preserve">  (Hint:  It</w:t>
      </w:r>
      <w:r w:rsidR="00FF55BA" w:rsidRPr="0046078D">
        <w:rPr>
          <w:rFonts w:ascii="Arial" w:hAnsi="Arial" w:cs="Arial"/>
          <w:sz w:val="20"/>
          <w:szCs w:val="20"/>
        </w:rPr>
        <w:t>s charge is not affected by pH.)</w:t>
      </w:r>
    </w:p>
    <w:p w:rsidR="00E415DF" w:rsidRPr="0046078D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E8B" w:rsidRPr="00D116E2" w:rsidRDefault="00FF55BA" w:rsidP="00D116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Potassium salt of poly(</w:t>
      </w:r>
      <w:proofErr w:type="spellStart"/>
      <w:r w:rsidRPr="00D116E2">
        <w:rPr>
          <w:rFonts w:ascii="Arial" w:hAnsi="Arial" w:cs="Arial"/>
          <w:sz w:val="20"/>
          <w:szCs w:val="20"/>
        </w:rPr>
        <w:t>vinylsulfate</w:t>
      </w:r>
      <w:proofErr w:type="spellEnd"/>
      <w:r w:rsidRPr="00D116E2">
        <w:rPr>
          <w:rFonts w:ascii="Arial" w:hAnsi="Arial" w:cs="Arial"/>
          <w:sz w:val="20"/>
          <w:szCs w:val="20"/>
        </w:rPr>
        <w:t>)</w:t>
      </w:r>
      <w:r w:rsidR="00123AF9" w:rsidRPr="00D116E2">
        <w:rPr>
          <w:rFonts w:ascii="Arial" w:hAnsi="Arial" w:cs="Arial"/>
          <w:sz w:val="20"/>
          <w:szCs w:val="20"/>
        </w:rPr>
        <w:t>, i.e.</w:t>
      </w:r>
      <w:r w:rsidRPr="00D116E2">
        <w:rPr>
          <w:rFonts w:ascii="Arial" w:hAnsi="Arial" w:cs="Arial"/>
          <w:sz w:val="20"/>
          <w:szCs w:val="20"/>
        </w:rPr>
        <w:t xml:space="preserve"> PVSK</w:t>
      </w:r>
    </w:p>
    <w:p w:rsidR="00F71E8B" w:rsidRPr="00D116E2" w:rsidRDefault="00FF55BA" w:rsidP="00D116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Aluminum sulfate, which is called papermaker’s alum</w:t>
      </w:r>
    </w:p>
    <w:p w:rsidR="00360B2A" w:rsidRPr="00D116E2" w:rsidRDefault="00FF55BA" w:rsidP="00D116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Cationic starch with tertiary ammonium groups</w:t>
      </w:r>
    </w:p>
    <w:p w:rsidR="0046078D" w:rsidRPr="00D116E2" w:rsidRDefault="0046078D" w:rsidP="00D116E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Poly(diallyldimethylammonium chloride), i.e. PolyDADMAC</w:t>
      </w:r>
    </w:p>
    <w:p w:rsidR="00E415DF" w:rsidRPr="0046078D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46078D" w:rsidRDefault="00D116E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4BB9" w:rsidRPr="0046078D">
        <w:rPr>
          <w:rFonts w:ascii="Arial" w:hAnsi="Arial" w:cs="Arial"/>
          <w:sz w:val="20"/>
          <w:szCs w:val="20"/>
        </w:rPr>
        <w:t xml:space="preserve"> </w:t>
      </w:r>
      <w:r w:rsidR="009F6FF5" w:rsidRPr="0046078D">
        <w:rPr>
          <w:rFonts w:ascii="Arial" w:hAnsi="Arial" w:cs="Arial"/>
          <w:sz w:val="20"/>
          <w:szCs w:val="20"/>
        </w:rPr>
        <w:t>–</w:t>
      </w:r>
      <w:r w:rsidR="00F71E8B" w:rsidRPr="0046078D">
        <w:rPr>
          <w:rFonts w:ascii="Arial" w:hAnsi="Arial" w:cs="Arial"/>
          <w:sz w:val="20"/>
          <w:szCs w:val="20"/>
        </w:rPr>
        <w:t xml:space="preserve"> </w:t>
      </w:r>
      <w:r w:rsidR="00FF55BA" w:rsidRPr="0046078D">
        <w:rPr>
          <w:rFonts w:ascii="Arial" w:hAnsi="Arial" w:cs="Arial"/>
          <w:sz w:val="20"/>
          <w:szCs w:val="20"/>
        </w:rPr>
        <w:t>What is the sign of charge of typical cellulosic fibers before any additives are used</w:t>
      </w:r>
      <w:r w:rsidR="00ED5647" w:rsidRPr="0046078D">
        <w:rPr>
          <w:rFonts w:ascii="Arial" w:hAnsi="Arial" w:cs="Arial"/>
          <w:sz w:val="20"/>
          <w:szCs w:val="20"/>
        </w:rPr>
        <w:t>?</w:t>
      </w:r>
    </w:p>
    <w:p w:rsidR="00ED5647" w:rsidRPr="0046078D" w:rsidRDefault="00ED5647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647" w:rsidRPr="00D116E2" w:rsidRDefault="00FF55BA" w:rsidP="00D116E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Negative</w:t>
      </w:r>
    </w:p>
    <w:p w:rsidR="00F71E8B" w:rsidRPr="00D116E2" w:rsidRDefault="00FF55BA" w:rsidP="00D116E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Near to zero</w:t>
      </w:r>
    </w:p>
    <w:p w:rsidR="00F71E8B" w:rsidRPr="00D116E2" w:rsidRDefault="00FF55BA" w:rsidP="00D116E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Positive</w:t>
      </w:r>
    </w:p>
    <w:p w:rsidR="00360B2A" w:rsidRPr="00D116E2" w:rsidRDefault="00FF55BA" w:rsidP="00D116E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The sign is different for different wood types</w:t>
      </w:r>
    </w:p>
    <w:p w:rsidR="00ED5647" w:rsidRPr="0046078D" w:rsidRDefault="00ED5647" w:rsidP="00ED56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1520E" w:rsidRDefault="00D116E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34BB9" w:rsidRPr="0031520E">
        <w:rPr>
          <w:rFonts w:ascii="Arial" w:hAnsi="Arial" w:cs="Arial"/>
          <w:sz w:val="20"/>
          <w:szCs w:val="20"/>
        </w:rPr>
        <w:t xml:space="preserve"> </w:t>
      </w:r>
      <w:r w:rsidR="00A0523F" w:rsidRPr="0031520E">
        <w:rPr>
          <w:rFonts w:ascii="Arial" w:hAnsi="Arial" w:cs="Arial"/>
          <w:sz w:val="20"/>
          <w:szCs w:val="20"/>
        </w:rPr>
        <w:t>–</w:t>
      </w:r>
      <w:r w:rsidR="00A34BB9" w:rsidRPr="0031520E">
        <w:rPr>
          <w:rFonts w:ascii="Arial" w:hAnsi="Arial" w:cs="Arial"/>
          <w:sz w:val="20"/>
          <w:szCs w:val="20"/>
        </w:rPr>
        <w:t xml:space="preserve"> </w:t>
      </w:r>
      <w:r w:rsidR="00030EE9" w:rsidRPr="0031520E">
        <w:rPr>
          <w:rFonts w:ascii="Arial" w:hAnsi="Arial" w:cs="Arial"/>
          <w:sz w:val="20"/>
          <w:szCs w:val="20"/>
        </w:rPr>
        <w:t>When using the streaming current device for charge demand testing, what quantity will be proportional to the cationic demand of a sample</w:t>
      </w:r>
      <w:r w:rsidR="005F4B49" w:rsidRPr="0031520E">
        <w:rPr>
          <w:rFonts w:ascii="Arial" w:hAnsi="Arial" w:cs="Arial"/>
          <w:sz w:val="20"/>
          <w:szCs w:val="20"/>
        </w:rPr>
        <w:t>?</w:t>
      </w:r>
    </w:p>
    <w:p w:rsidR="00B546BE" w:rsidRPr="0031520E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23F" w:rsidRPr="00D116E2" w:rsidRDefault="00030EE9" w:rsidP="00D116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The signal shown on the device display when the sample is added</w:t>
      </w:r>
    </w:p>
    <w:p w:rsidR="00A0523F" w:rsidRPr="00D116E2" w:rsidRDefault="00030EE9" w:rsidP="00D116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The amount of titrant needed to achieve a “purple-pink” coloration</w:t>
      </w:r>
    </w:p>
    <w:p w:rsidR="009876D9" w:rsidRPr="00D116E2" w:rsidRDefault="00030EE9" w:rsidP="00D116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The point at which a double layer has been fully developed on the plastic surfaces</w:t>
      </w:r>
    </w:p>
    <w:p w:rsidR="0031520E" w:rsidRPr="00D116E2" w:rsidRDefault="0031520E" w:rsidP="00D116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The volume of titrant when the signal from the device is zero</w:t>
      </w:r>
    </w:p>
    <w:p w:rsidR="00726A52" w:rsidRPr="0031520E" w:rsidRDefault="00726A52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723A4B" w:rsidRDefault="00D116E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34BB9" w:rsidRPr="00723A4B">
        <w:rPr>
          <w:rFonts w:ascii="Arial" w:hAnsi="Arial" w:cs="Arial"/>
          <w:sz w:val="20"/>
          <w:szCs w:val="20"/>
        </w:rPr>
        <w:t xml:space="preserve"> </w:t>
      </w:r>
      <w:r w:rsidR="00187709" w:rsidRPr="00723A4B">
        <w:rPr>
          <w:rFonts w:ascii="Arial" w:hAnsi="Arial" w:cs="Arial"/>
          <w:sz w:val="20"/>
          <w:szCs w:val="20"/>
        </w:rPr>
        <w:t>–</w:t>
      </w:r>
      <w:r w:rsidR="007B482A" w:rsidRPr="00723A4B">
        <w:rPr>
          <w:rFonts w:ascii="Arial" w:hAnsi="Arial" w:cs="Arial"/>
          <w:sz w:val="20"/>
          <w:szCs w:val="20"/>
        </w:rPr>
        <w:t xml:space="preserve"> </w:t>
      </w:r>
      <w:r w:rsidR="00C146CA" w:rsidRPr="00723A4B">
        <w:rPr>
          <w:rFonts w:ascii="Arial" w:hAnsi="Arial" w:cs="Arial"/>
          <w:sz w:val="20"/>
          <w:szCs w:val="20"/>
        </w:rPr>
        <w:t>When the pH is below 3, about what proportion of the carboxylic acid groups on the fiber surfaces will be protonated (neutral in charge)</w:t>
      </w:r>
      <w:r w:rsidR="00B546BE" w:rsidRPr="00723A4B">
        <w:rPr>
          <w:rFonts w:ascii="Arial" w:hAnsi="Arial" w:cs="Arial"/>
          <w:sz w:val="20"/>
          <w:szCs w:val="20"/>
        </w:rPr>
        <w:t>?</w:t>
      </w:r>
    </w:p>
    <w:p w:rsidR="00B546BE" w:rsidRPr="00723A4B" w:rsidRDefault="00B546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14" w:rsidRPr="00D116E2" w:rsidRDefault="00C146CA" w:rsidP="00D116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About half of them</w:t>
      </w:r>
    </w:p>
    <w:p w:rsidR="00E72814" w:rsidRPr="00D116E2" w:rsidRDefault="00C146CA" w:rsidP="00D116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Almost none of them</w:t>
      </w:r>
    </w:p>
    <w:p w:rsidR="00723A4B" w:rsidRPr="00D116E2" w:rsidRDefault="00723A4B" w:rsidP="00D116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Almost all of them</w:t>
      </w:r>
    </w:p>
    <w:p w:rsidR="009876D9" w:rsidRPr="00D116E2" w:rsidRDefault="00C146CA" w:rsidP="00D116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More information is needed</w:t>
      </w:r>
    </w:p>
    <w:p w:rsidR="00726A52" w:rsidRPr="00723A4B" w:rsidRDefault="00726A52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723A4B" w:rsidRDefault="00D116E2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34BB9" w:rsidRPr="00723A4B">
        <w:rPr>
          <w:rFonts w:ascii="Arial" w:hAnsi="Arial" w:cs="Arial"/>
          <w:sz w:val="20"/>
          <w:szCs w:val="20"/>
        </w:rPr>
        <w:t xml:space="preserve"> </w:t>
      </w:r>
      <w:r w:rsidR="00187709" w:rsidRPr="00723A4B">
        <w:rPr>
          <w:rFonts w:ascii="Arial" w:hAnsi="Arial" w:cs="Arial"/>
          <w:sz w:val="20"/>
          <w:szCs w:val="20"/>
        </w:rPr>
        <w:t>–</w:t>
      </w:r>
      <w:r w:rsidR="00E72814" w:rsidRPr="00723A4B">
        <w:rPr>
          <w:rFonts w:ascii="Arial" w:hAnsi="Arial" w:cs="Arial"/>
          <w:sz w:val="20"/>
          <w:szCs w:val="20"/>
        </w:rPr>
        <w:t xml:space="preserve"> </w:t>
      </w:r>
      <w:r w:rsidR="00C146CA" w:rsidRPr="00723A4B">
        <w:rPr>
          <w:rFonts w:ascii="Arial" w:hAnsi="Arial" w:cs="Arial"/>
          <w:sz w:val="20"/>
          <w:szCs w:val="20"/>
        </w:rPr>
        <w:t>Which of the following is usually the main contributor to the negative charge of papermaking fibers</w:t>
      </w:r>
      <w:r w:rsidR="00DF2974" w:rsidRPr="00723A4B">
        <w:rPr>
          <w:rFonts w:ascii="Arial" w:hAnsi="Arial" w:cs="Arial"/>
          <w:sz w:val="20"/>
          <w:szCs w:val="20"/>
        </w:rPr>
        <w:t>?</w:t>
      </w:r>
    </w:p>
    <w:p w:rsidR="00DF2974" w:rsidRPr="00723A4B" w:rsidRDefault="00DF2974" w:rsidP="00B54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14" w:rsidRPr="00D116E2" w:rsidRDefault="00C146CA" w:rsidP="00D116E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Cellulose</w:t>
      </w:r>
      <w:r w:rsidR="00E72814" w:rsidRPr="00D116E2">
        <w:rPr>
          <w:rFonts w:ascii="Arial" w:hAnsi="Arial" w:cs="Arial"/>
          <w:sz w:val="20"/>
          <w:szCs w:val="20"/>
        </w:rPr>
        <w:t xml:space="preserve"> </w:t>
      </w:r>
    </w:p>
    <w:p w:rsidR="00E81C96" w:rsidRPr="00D116E2" w:rsidRDefault="00E81C96" w:rsidP="00D116E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Hemicellulose</w:t>
      </w:r>
    </w:p>
    <w:p w:rsidR="00DF2974" w:rsidRPr="00D116E2" w:rsidRDefault="00C146CA" w:rsidP="00D116E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Lignin</w:t>
      </w:r>
    </w:p>
    <w:p w:rsidR="009876D9" w:rsidRPr="00D116E2" w:rsidRDefault="00C146CA" w:rsidP="00D116E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Cationic starch</w:t>
      </w:r>
    </w:p>
    <w:p w:rsidR="00E415DF" w:rsidRPr="00F1618B" w:rsidRDefault="00DF2974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3A4B">
        <w:rPr>
          <w:rFonts w:ascii="Arial" w:hAnsi="Arial" w:cs="Arial"/>
          <w:sz w:val="20"/>
          <w:szCs w:val="20"/>
        </w:rPr>
        <w:br/>
      </w:r>
      <w:r w:rsidR="00D116E2">
        <w:rPr>
          <w:rFonts w:ascii="Arial" w:hAnsi="Arial" w:cs="Arial"/>
          <w:sz w:val="20"/>
          <w:szCs w:val="20"/>
        </w:rPr>
        <w:t>8</w:t>
      </w:r>
      <w:r w:rsidR="00A34BB9" w:rsidRPr="00F1618B">
        <w:rPr>
          <w:rFonts w:ascii="Arial" w:hAnsi="Arial" w:cs="Arial"/>
          <w:sz w:val="20"/>
          <w:szCs w:val="20"/>
        </w:rPr>
        <w:t xml:space="preserve"> </w:t>
      </w:r>
      <w:r w:rsidR="008867C8" w:rsidRPr="00F1618B">
        <w:rPr>
          <w:rFonts w:ascii="Arial" w:hAnsi="Arial" w:cs="Arial"/>
          <w:sz w:val="20"/>
          <w:szCs w:val="20"/>
        </w:rPr>
        <w:t>–</w:t>
      </w:r>
      <w:r w:rsidR="00E72814" w:rsidRPr="00F1618B">
        <w:rPr>
          <w:rFonts w:ascii="Arial" w:hAnsi="Arial" w:cs="Arial"/>
          <w:sz w:val="20"/>
          <w:szCs w:val="20"/>
        </w:rPr>
        <w:t xml:space="preserve"> </w:t>
      </w:r>
      <w:r w:rsidR="00113A56" w:rsidRPr="00F1618B">
        <w:rPr>
          <w:rFonts w:ascii="Arial" w:hAnsi="Arial" w:cs="Arial"/>
          <w:sz w:val="20"/>
          <w:szCs w:val="20"/>
        </w:rPr>
        <w:t>What was the relationship found between wet tensile strength of paper and the electrophoretic mobility when adding different amounts of a cationic additive and an anionic strength additive</w:t>
      </w:r>
      <w:r w:rsidR="00E415DF" w:rsidRPr="00F1618B">
        <w:rPr>
          <w:rFonts w:ascii="Arial" w:hAnsi="Arial" w:cs="Arial"/>
          <w:sz w:val="20"/>
          <w:szCs w:val="20"/>
        </w:rPr>
        <w:t>?</w:t>
      </w:r>
    </w:p>
    <w:p w:rsidR="00E415DF" w:rsidRPr="00F1618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A56" w:rsidRPr="00F1618B" w:rsidRDefault="00113A56" w:rsidP="00D116E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Highest wet tensile strength at positive electrophoretic mobility (i.e. zeta potential)</w:t>
      </w:r>
    </w:p>
    <w:p w:rsidR="00F1618B" w:rsidRPr="00F1618B" w:rsidRDefault="00F1618B" w:rsidP="00D116E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Highest wet tensile strength at near-zero electrophoretic mobility (i.e. zeta potential)</w:t>
      </w:r>
    </w:p>
    <w:p w:rsidR="00113A56" w:rsidRPr="00F1618B" w:rsidRDefault="00113A56" w:rsidP="00D116E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Highest wet tensile strength at negative electrophoretic mobility (i.e. zeta potential)</w:t>
      </w:r>
    </w:p>
    <w:p w:rsidR="00E72814" w:rsidRPr="00F1618B" w:rsidRDefault="00113A56" w:rsidP="00D116E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No relationship between wet tensile strength and electrophoretic mobility (i.e. zeta potential)</w:t>
      </w:r>
    </w:p>
    <w:p w:rsidR="00113A56" w:rsidRPr="00F1618B" w:rsidRDefault="00113A56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Pr="00F1618B" w:rsidRDefault="00D116E2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34BB9" w:rsidRPr="00F1618B">
        <w:rPr>
          <w:rFonts w:ascii="Arial" w:hAnsi="Arial" w:cs="Arial"/>
          <w:sz w:val="20"/>
          <w:szCs w:val="20"/>
        </w:rPr>
        <w:t xml:space="preserve"> </w:t>
      </w:r>
      <w:r w:rsidR="00D243CA" w:rsidRPr="00F1618B">
        <w:rPr>
          <w:rFonts w:ascii="Arial" w:hAnsi="Arial" w:cs="Arial"/>
          <w:sz w:val="20"/>
          <w:szCs w:val="20"/>
        </w:rPr>
        <w:t>–</w:t>
      </w:r>
      <w:r w:rsidR="00341FD6" w:rsidRPr="00F1618B">
        <w:rPr>
          <w:rFonts w:ascii="Arial" w:hAnsi="Arial" w:cs="Arial"/>
          <w:sz w:val="20"/>
          <w:szCs w:val="20"/>
        </w:rPr>
        <w:t xml:space="preserve"> </w:t>
      </w:r>
      <w:r w:rsidR="00296127" w:rsidRPr="00F1618B">
        <w:rPr>
          <w:rFonts w:ascii="Arial" w:hAnsi="Arial" w:cs="Arial"/>
          <w:sz w:val="20"/>
          <w:szCs w:val="20"/>
        </w:rPr>
        <w:t>Which of the following contributions of charge demand to a papermaking system is likely to be most disruptive to smooth operation of the paper machine and uniform product attributes as a function of time</w:t>
      </w:r>
      <w:r w:rsidR="005376A3" w:rsidRPr="00F1618B">
        <w:rPr>
          <w:rFonts w:ascii="Arial" w:hAnsi="Arial" w:cs="Arial"/>
          <w:sz w:val="20"/>
          <w:szCs w:val="20"/>
        </w:rPr>
        <w:t>?</w:t>
      </w:r>
    </w:p>
    <w:p w:rsidR="005376A3" w:rsidRPr="00F1618B" w:rsidRDefault="005376A3" w:rsidP="00537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A74" w:rsidRPr="00F1618B" w:rsidRDefault="00296127" w:rsidP="00D116E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Intermittent addition of large quantities of coated broke</w:t>
      </w:r>
    </w:p>
    <w:p w:rsidR="00341FD6" w:rsidRPr="00F1618B" w:rsidRDefault="00296127" w:rsidP="00D116E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High cationic demand due to peroxide bleaching of high-yield pulp, e.g. CTMP</w:t>
      </w:r>
    </w:p>
    <w:p w:rsidR="00341FD6" w:rsidRPr="00F1618B" w:rsidRDefault="00163E18" w:rsidP="00D116E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Variations in pH during operation of a paper machine in the presence of calcium carbonate filler</w:t>
      </w:r>
    </w:p>
    <w:p w:rsidR="009876D9" w:rsidRPr="00F1618B" w:rsidRDefault="00163E18" w:rsidP="00D116E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18B">
        <w:rPr>
          <w:rFonts w:ascii="Arial" w:hAnsi="Arial" w:cs="Arial"/>
          <w:sz w:val="20"/>
          <w:szCs w:val="20"/>
        </w:rPr>
        <w:t>Addition of retention aid at varying levels, with the goal of keeping the tray water solids constant</w:t>
      </w:r>
    </w:p>
    <w:p w:rsidR="005376A3" w:rsidRPr="005376A3" w:rsidRDefault="005376A3" w:rsidP="005376A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B7011" w:rsidRPr="0042190D" w:rsidRDefault="00D116E2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34BB9" w:rsidRPr="0042190D">
        <w:rPr>
          <w:rFonts w:ascii="Arial" w:hAnsi="Arial" w:cs="Arial"/>
          <w:sz w:val="20"/>
          <w:szCs w:val="20"/>
        </w:rPr>
        <w:t xml:space="preserve"> </w:t>
      </w:r>
      <w:r w:rsidR="007368C2" w:rsidRPr="0042190D">
        <w:rPr>
          <w:rFonts w:ascii="Arial" w:hAnsi="Arial" w:cs="Arial"/>
          <w:sz w:val="20"/>
          <w:szCs w:val="20"/>
        </w:rPr>
        <w:t>–</w:t>
      </w:r>
      <w:r w:rsidR="005A2B4C" w:rsidRPr="0042190D">
        <w:rPr>
          <w:rFonts w:ascii="Arial" w:hAnsi="Arial" w:cs="Arial"/>
          <w:sz w:val="20"/>
          <w:szCs w:val="20"/>
        </w:rPr>
        <w:t xml:space="preserve"> What </w:t>
      </w:r>
      <w:r w:rsidR="00163E18" w:rsidRPr="0042190D">
        <w:rPr>
          <w:rFonts w:ascii="Arial" w:hAnsi="Arial" w:cs="Arial"/>
          <w:sz w:val="20"/>
          <w:szCs w:val="20"/>
        </w:rPr>
        <w:t>kind of addition point will tend to minimize the migration of cationic polymers into the mesopore spaces within the cell walls of kraft fibers</w:t>
      </w:r>
      <w:r w:rsidR="002640A7" w:rsidRPr="0042190D">
        <w:rPr>
          <w:rFonts w:ascii="Arial" w:hAnsi="Arial" w:cs="Arial"/>
          <w:sz w:val="20"/>
          <w:szCs w:val="20"/>
        </w:rPr>
        <w:t xml:space="preserve"> before forming the sheet</w:t>
      </w:r>
      <w:r w:rsidR="00EF1E23" w:rsidRPr="0042190D">
        <w:rPr>
          <w:rFonts w:ascii="Arial" w:hAnsi="Arial" w:cs="Arial"/>
          <w:sz w:val="20"/>
          <w:szCs w:val="20"/>
        </w:rPr>
        <w:t>?</w:t>
      </w:r>
    </w:p>
    <w:p w:rsidR="00EF1E23" w:rsidRPr="0042190D" w:rsidRDefault="00EF1E23" w:rsidP="00EB7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2B4C" w:rsidRPr="00D116E2" w:rsidRDefault="00163E18" w:rsidP="00D116E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To the thick stock, where the proportion of cellulosic fines is not as high as later</w:t>
      </w:r>
    </w:p>
    <w:p w:rsidR="00EF1E23" w:rsidRPr="00D116E2" w:rsidRDefault="00163E18" w:rsidP="00D116E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At the machine chest, so that the polymers can interact strongly with the fibers</w:t>
      </w:r>
    </w:p>
    <w:p w:rsidR="00E35C22" w:rsidRPr="00D116E2" w:rsidRDefault="00163E18" w:rsidP="00D116E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At the white water silo, giving the agent equilibration time with the water before it contact</w:t>
      </w:r>
      <w:r w:rsidR="002640A7" w:rsidRPr="00D116E2">
        <w:rPr>
          <w:rFonts w:ascii="Arial" w:hAnsi="Arial" w:cs="Arial"/>
          <w:sz w:val="20"/>
          <w:szCs w:val="20"/>
        </w:rPr>
        <w:t>s</w:t>
      </w:r>
      <w:r w:rsidRPr="00D116E2">
        <w:rPr>
          <w:rFonts w:ascii="Arial" w:hAnsi="Arial" w:cs="Arial"/>
          <w:sz w:val="20"/>
          <w:szCs w:val="20"/>
        </w:rPr>
        <w:t xml:space="preserve"> the solids (at the fan pump)</w:t>
      </w:r>
    </w:p>
    <w:p w:rsidR="0042190D" w:rsidRPr="00D116E2" w:rsidRDefault="0042190D" w:rsidP="00D116E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6E2">
        <w:rPr>
          <w:rFonts w:ascii="Arial" w:hAnsi="Arial" w:cs="Arial"/>
          <w:sz w:val="20"/>
          <w:szCs w:val="20"/>
        </w:rPr>
        <w:t>Relatively late in the process leading up to the headbox of the paper machine</w:t>
      </w:r>
    </w:p>
    <w:p w:rsidR="00EF1E23" w:rsidRPr="0042190D" w:rsidRDefault="00EF1E23" w:rsidP="00EF1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190D" w:rsidRPr="0042190D" w:rsidRDefault="0042190D" w:rsidP="0042190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2190D" w:rsidRPr="0042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7F"/>
    <w:multiLevelType w:val="hybridMultilevel"/>
    <w:tmpl w:val="FDC8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70F3"/>
    <w:multiLevelType w:val="hybridMultilevel"/>
    <w:tmpl w:val="82D6D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106A"/>
    <w:multiLevelType w:val="hybridMultilevel"/>
    <w:tmpl w:val="875A2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0F7"/>
    <w:multiLevelType w:val="hybridMultilevel"/>
    <w:tmpl w:val="6A501650"/>
    <w:lvl w:ilvl="0" w:tplc="4FF85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5FB5"/>
    <w:multiLevelType w:val="hybridMultilevel"/>
    <w:tmpl w:val="7AA47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07EBC"/>
    <w:multiLevelType w:val="hybridMultilevel"/>
    <w:tmpl w:val="8CB0E4DA"/>
    <w:lvl w:ilvl="0" w:tplc="F8ACA8F8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A3E56"/>
    <w:multiLevelType w:val="hybridMultilevel"/>
    <w:tmpl w:val="D10A1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1220"/>
    <w:multiLevelType w:val="hybridMultilevel"/>
    <w:tmpl w:val="2A7A0610"/>
    <w:lvl w:ilvl="0" w:tplc="DB5C0B6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7AF8"/>
    <w:multiLevelType w:val="hybridMultilevel"/>
    <w:tmpl w:val="3F922B4C"/>
    <w:lvl w:ilvl="0" w:tplc="6AAEF3A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90D4A"/>
    <w:multiLevelType w:val="hybridMultilevel"/>
    <w:tmpl w:val="EEDE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F7E"/>
    <w:multiLevelType w:val="hybridMultilevel"/>
    <w:tmpl w:val="4AD8D510"/>
    <w:lvl w:ilvl="0" w:tplc="6EB23CA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3D30"/>
    <w:rsid w:val="00015220"/>
    <w:rsid w:val="00015AD3"/>
    <w:rsid w:val="00030EE9"/>
    <w:rsid w:val="00046602"/>
    <w:rsid w:val="00077879"/>
    <w:rsid w:val="00085854"/>
    <w:rsid w:val="0009723A"/>
    <w:rsid w:val="000A2F30"/>
    <w:rsid w:val="000B2825"/>
    <w:rsid w:val="000B4BC3"/>
    <w:rsid w:val="000D3FB7"/>
    <w:rsid w:val="001000AC"/>
    <w:rsid w:val="00113A56"/>
    <w:rsid w:val="00122007"/>
    <w:rsid w:val="00123AF9"/>
    <w:rsid w:val="0012520B"/>
    <w:rsid w:val="00162B23"/>
    <w:rsid w:val="00163E18"/>
    <w:rsid w:val="00171EEB"/>
    <w:rsid w:val="001772C3"/>
    <w:rsid w:val="00181E39"/>
    <w:rsid w:val="00184FE0"/>
    <w:rsid w:val="00187709"/>
    <w:rsid w:val="001D19F5"/>
    <w:rsid w:val="00215483"/>
    <w:rsid w:val="0024253E"/>
    <w:rsid w:val="002640A7"/>
    <w:rsid w:val="00296127"/>
    <w:rsid w:val="00297092"/>
    <w:rsid w:val="002B667A"/>
    <w:rsid w:val="002D2A0C"/>
    <w:rsid w:val="002E356C"/>
    <w:rsid w:val="002F6D58"/>
    <w:rsid w:val="00300246"/>
    <w:rsid w:val="0031520E"/>
    <w:rsid w:val="003318F9"/>
    <w:rsid w:val="00341FD6"/>
    <w:rsid w:val="00360B2A"/>
    <w:rsid w:val="003C6716"/>
    <w:rsid w:val="003F10D8"/>
    <w:rsid w:val="00415EF9"/>
    <w:rsid w:val="0042190D"/>
    <w:rsid w:val="00422AAC"/>
    <w:rsid w:val="0046078D"/>
    <w:rsid w:val="00481F0D"/>
    <w:rsid w:val="004A1088"/>
    <w:rsid w:val="004C4865"/>
    <w:rsid w:val="004E2A82"/>
    <w:rsid w:val="0050570B"/>
    <w:rsid w:val="00516B16"/>
    <w:rsid w:val="005376A3"/>
    <w:rsid w:val="005A2B4C"/>
    <w:rsid w:val="005D282E"/>
    <w:rsid w:val="005D6263"/>
    <w:rsid w:val="005F4B49"/>
    <w:rsid w:val="006E7370"/>
    <w:rsid w:val="00723A4B"/>
    <w:rsid w:val="00726A52"/>
    <w:rsid w:val="00735533"/>
    <w:rsid w:val="007368C2"/>
    <w:rsid w:val="007879D1"/>
    <w:rsid w:val="007B482A"/>
    <w:rsid w:val="007B5EDA"/>
    <w:rsid w:val="0083025F"/>
    <w:rsid w:val="00841B71"/>
    <w:rsid w:val="00881A1B"/>
    <w:rsid w:val="008867C8"/>
    <w:rsid w:val="008C0AB0"/>
    <w:rsid w:val="00901E5C"/>
    <w:rsid w:val="00930752"/>
    <w:rsid w:val="009876D9"/>
    <w:rsid w:val="009F6FF5"/>
    <w:rsid w:val="00A0523F"/>
    <w:rsid w:val="00A16A74"/>
    <w:rsid w:val="00A26986"/>
    <w:rsid w:val="00A34BB9"/>
    <w:rsid w:val="00A5635A"/>
    <w:rsid w:val="00A61FDF"/>
    <w:rsid w:val="00AA39FB"/>
    <w:rsid w:val="00B21FF0"/>
    <w:rsid w:val="00B546BE"/>
    <w:rsid w:val="00BA62FE"/>
    <w:rsid w:val="00BD4BAA"/>
    <w:rsid w:val="00C146CA"/>
    <w:rsid w:val="00C51CAF"/>
    <w:rsid w:val="00CD49AE"/>
    <w:rsid w:val="00D116E2"/>
    <w:rsid w:val="00D14DE0"/>
    <w:rsid w:val="00D243CA"/>
    <w:rsid w:val="00D47F7B"/>
    <w:rsid w:val="00DA41F3"/>
    <w:rsid w:val="00DF2974"/>
    <w:rsid w:val="00DF7B63"/>
    <w:rsid w:val="00E35C22"/>
    <w:rsid w:val="00E36C9E"/>
    <w:rsid w:val="00E415DF"/>
    <w:rsid w:val="00E65E42"/>
    <w:rsid w:val="00E72814"/>
    <w:rsid w:val="00E81C96"/>
    <w:rsid w:val="00EB7011"/>
    <w:rsid w:val="00ED5647"/>
    <w:rsid w:val="00EE4B8C"/>
    <w:rsid w:val="00EF1E23"/>
    <w:rsid w:val="00EF6AD6"/>
    <w:rsid w:val="00F02BDC"/>
    <w:rsid w:val="00F1618B"/>
    <w:rsid w:val="00F23FE3"/>
    <w:rsid w:val="00F3185B"/>
    <w:rsid w:val="00F551EC"/>
    <w:rsid w:val="00F71E8B"/>
    <w:rsid w:val="00F906F9"/>
    <w:rsid w:val="00F971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F25C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B5F1-F84D-4F0F-AD7F-8215F62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3</cp:revision>
  <cp:lastPrinted>2019-09-14T13:37:00Z</cp:lastPrinted>
  <dcterms:created xsi:type="dcterms:W3CDTF">2022-06-05T03:25:00Z</dcterms:created>
  <dcterms:modified xsi:type="dcterms:W3CDTF">2022-06-07T03:06:00Z</dcterms:modified>
</cp:coreProperties>
</file>